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top w:w="15" w:type="dxa"/>
          <w:left w:w="15" w:type="dxa"/>
          <w:bottom w:w="15" w:type="dxa"/>
          <w:right w:w="15" w:type="dxa"/>
        </w:tblCellMar>
        <w:tblLook w:val="04A0"/>
      </w:tblPr>
      <w:tblGrid>
        <w:gridCol w:w="4575"/>
        <w:gridCol w:w="4575"/>
      </w:tblGrid>
      <w:tr w:rsidR="00C922F7" w:rsidRPr="00C922F7">
        <w:trPr>
          <w:tblCellSpacing w:w="15" w:type="dxa"/>
          <w:jc w:val="center"/>
        </w:trPr>
        <w:tc>
          <w:tcPr>
            <w:tcW w:w="0" w:type="auto"/>
            <w:gridSpan w:val="2"/>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1219200" cy="1266825"/>
                  <wp:effectExtent l="19050" t="0" r="0" b="0"/>
                  <wp:docPr id="1" name="Imagen 1" descr="http://www.conozcacostarica.com/images/los_pino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ozcacostarica.com/images/los_pinos_logo.jpg"/>
                          <pic:cNvPicPr>
                            <a:picLocks noChangeAspect="1" noChangeArrowheads="1"/>
                          </pic:cNvPicPr>
                        </pic:nvPicPr>
                        <pic:blipFill>
                          <a:blip r:embed="rId5" cstate="print"/>
                          <a:srcRect/>
                          <a:stretch>
                            <a:fillRect/>
                          </a:stretch>
                        </pic:blipFill>
                        <pic:spPr bwMode="auto">
                          <a:xfrm>
                            <a:off x="0" y="0"/>
                            <a:ext cx="1219200" cy="1266825"/>
                          </a:xfrm>
                          <a:prstGeom prst="rect">
                            <a:avLst/>
                          </a:prstGeom>
                          <a:noFill/>
                          <a:ln w="9525">
                            <a:noFill/>
                            <a:miter lim="800000"/>
                            <a:headEnd/>
                            <a:tailEnd/>
                          </a:ln>
                        </pic:spPr>
                      </pic:pic>
                    </a:graphicData>
                  </a:graphic>
                </wp:inline>
              </w:drawing>
            </w:r>
          </w:p>
        </w:tc>
      </w:tr>
      <w:tr w:rsidR="00C922F7" w:rsidRPr="00C922F7">
        <w:trPr>
          <w:tblCellSpacing w:w="15" w:type="dxa"/>
          <w:jc w:val="center"/>
        </w:trPr>
        <w:tc>
          <w:tcPr>
            <w:tcW w:w="0" w:type="auto"/>
            <w:gridSpan w:val="2"/>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2500" w:type="pct"/>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 xml:space="preserve">Hotel Cabañas Los Pinos es uno de los hoteles más bonitos que hay en Monteverde. Esta localizado en la carretera que une el distrito comercial de Santa Elena con La Reserva Forestal Monteverde. </w:t>
            </w:r>
          </w:p>
        </w:tc>
        <w:tc>
          <w:tcPr>
            <w:tcW w:w="2500" w:type="pct"/>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85950"/>
                  <wp:effectExtent l="19050" t="0" r="0" b="0"/>
                  <wp:docPr id="2" name="Imagen 2" descr="http://www.conozcacostarica.com/images/los_pinos_vi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los_pinos_view1.jpg"/>
                          <pic:cNvPicPr>
                            <a:picLocks noChangeAspect="1" noChangeArrowheads="1"/>
                          </pic:cNvPicPr>
                        </pic:nvPicPr>
                        <pic:blipFill>
                          <a:blip r:embed="rId6" cstate="print"/>
                          <a:srcRect/>
                          <a:stretch>
                            <a:fillRect/>
                          </a:stretch>
                        </pic:blipFill>
                        <pic:spPr bwMode="auto">
                          <a:xfrm>
                            <a:off x="0" y="0"/>
                            <a:ext cx="2838450" cy="1885950"/>
                          </a:xfrm>
                          <a:prstGeom prst="rect">
                            <a:avLst/>
                          </a:prstGeom>
                          <a:noFill/>
                          <a:ln w="9525">
                            <a:noFill/>
                            <a:miter lim="800000"/>
                            <a:headEnd/>
                            <a:tailEnd/>
                          </a:ln>
                        </pic:spPr>
                      </pic:pic>
                    </a:graphicData>
                  </a:graphic>
                </wp:inline>
              </w:drawing>
            </w:r>
          </w:p>
        </w:tc>
      </w:tr>
      <w:tr w:rsidR="00C922F7" w:rsidRPr="00C922F7">
        <w:trPr>
          <w:tblCellSpacing w:w="15" w:type="dxa"/>
          <w:jc w:val="center"/>
        </w:trPr>
        <w:tc>
          <w:tcPr>
            <w:tcW w:w="0" w:type="auto"/>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c>
          <w:tcPr>
            <w:tcW w:w="0" w:type="auto"/>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0" w:type="auto"/>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66900"/>
                  <wp:effectExtent l="19050" t="0" r="0" b="0"/>
                  <wp:docPr id="3" name="Imagen 3" descr="http://www.conozcacostarica.com/images/los_pinos_vi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los_pinos_view2.jpg"/>
                          <pic:cNvPicPr>
                            <a:picLocks noChangeAspect="1" noChangeArrowheads="1"/>
                          </pic:cNvPicPr>
                        </pic:nvPicPr>
                        <pic:blipFill>
                          <a:blip r:embed="rId7" cstate="print"/>
                          <a:srcRect/>
                          <a:stretch>
                            <a:fillRect/>
                          </a:stretch>
                        </pic:blipFill>
                        <pic:spPr bwMode="auto">
                          <a:xfrm>
                            <a:off x="0" y="0"/>
                            <a:ext cx="2838450" cy="1866900"/>
                          </a:xfrm>
                          <a:prstGeom prst="rect">
                            <a:avLst/>
                          </a:prstGeom>
                          <a:noFill/>
                          <a:ln w="9525">
                            <a:noFill/>
                            <a:miter lim="800000"/>
                            <a:headEnd/>
                            <a:tailEnd/>
                          </a:ln>
                        </pic:spPr>
                      </pic:pic>
                    </a:graphicData>
                  </a:graphic>
                </wp:inline>
              </w:drawing>
            </w:r>
          </w:p>
        </w:tc>
        <w:tc>
          <w:tcPr>
            <w:tcW w:w="0" w:type="auto"/>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Disfrute de sus Cabañas acondicionados para alojar de 2 hasta 6 personas, separadas 75m una de la otra, completamente equipadas para que comparta y disfrute con sus seres queridos las bellezas naturales de Monteverde.</w:t>
            </w:r>
          </w:p>
        </w:tc>
      </w:tr>
      <w:tr w:rsidR="00C922F7" w:rsidRPr="00C922F7">
        <w:trPr>
          <w:tblCellSpacing w:w="15" w:type="dxa"/>
          <w:jc w:val="center"/>
        </w:trPr>
        <w:tc>
          <w:tcPr>
            <w:tcW w:w="2500" w:type="pct"/>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c>
          <w:tcPr>
            <w:tcW w:w="2500" w:type="pct"/>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2500" w:type="pct"/>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 xml:space="preserve">Todas cuentan con cocina, refrigerador, horno micro ondas y </w:t>
            </w:r>
            <w:proofErr w:type="spellStart"/>
            <w:r w:rsidRPr="00C922F7">
              <w:rPr>
                <w:rFonts w:ascii="Verdana" w:eastAsia="Times New Roman" w:hAnsi="Verdana" w:cs="Times New Roman"/>
                <w:sz w:val="20"/>
                <w:szCs w:val="20"/>
                <w:lang w:eastAsia="es-CR"/>
              </w:rPr>
              <w:t>coffee</w:t>
            </w:r>
            <w:proofErr w:type="spellEnd"/>
            <w:r w:rsidRPr="00C922F7">
              <w:rPr>
                <w:rFonts w:ascii="Verdana" w:eastAsia="Times New Roman" w:hAnsi="Verdana" w:cs="Times New Roman"/>
                <w:sz w:val="20"/>
                <w:szCs w:val="20"/>
                <w:lang w:eastAsia="es-CR"/>
              </w:rPr>
              <w:t xml:space="preserve"> </w:t>
            </w:r>
            <w:proofErr w:type="spellStart"/>
            <w:r w:rsidRPr="00C922F7">
              <w:rPr>
                <w:rFonts w:ascii="Verdana" w:eastAsia="Times New Roman" w:hAnsi="Verdana" w:cs="Times New Roman"/>
                <w:sz w:val="20"/>
                <w:szCs w:val="20"/>
                <w:lang w:eastAsia="es-CR"/>
              </w:rPr>
              <w:t>maker</w:t>
            </w:r>
            <w:proofErr w:type="spellEnd"/>
            <w:r w:rsidRPr="00C922F7">
              <w:rPr>
                <w:rFonts w:ascii="Verdana" w:eastAsia="Times New Roman" w:hAnsi="Verdana" w:cs="Times New Roman"/>
                <w:sz w:val="20"/>
                <w:szCs w:val="20"/>
                <w:lang w:eastAsia="es-CR"/>
              </w:rPr>
              <w:t>, además; cuenta con agua caliente. Todo lo anterior las convierte como su mejor alternativa en Monteverde para alojarse en familia lejos del estrés de la ciudad y todos esos lugares congestionados. Si no desea cocinar, no hay problema, hay restaurantes muy cerca, a solo 400 metros de las cabañas.</w:t>
            </w:r>
          </w:p>
        </w:tc>
        <w:tc>
          <w:tcPr>
            <w:tcW w:w="2500" w:type="pct"/>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38325"/>
                  <wp:effectExtent l="19050" t="0" r="0" b="0"/>
                  <wp:docPr id="4" name="Imagen 4" descr="http://www.conozcacostarica.com/images/los_pinos_vie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los_pinos_view3.jpg"/>
                          <pic:cNvPicPr>
                            <a:picLocks noChangeAspect="1" noChangeArrowheads="1"/>
                          </pic:cNvPicPr>
                        </pic:nvPicPr>
                        <pic:blipFill>
                          <a:blip r:embed="rId8" cstate="print"/>
                          <a:srcRect/>
                          <a:stretch>
                            <a:fillRect/>
                          </a:stretch>
                        </pic:blipFill>
                        <pic:spPr bwMode="auto">
                          <a:xfrm>
                            <a:off x="0" y="0"/>
                            <a:ext cx="2838450" cy="1838325"/>
                          </a:xfrm>
                          <a:prstGeom prst="rect">
                            <a:avLst/>
                          </a:prstGeom>
                          <a:noFill/>
                          <a:ln w="9525">
                            <a:noFill/>
                            <a:miter lim="800000"/>
                            <a:headEnd/>
                            <a:tailEnd/>
                          </a:ln>
                        </pic:spPr>
                      </pic:pic>
                    </a:graphicData>
                  </a:graphic>
                </wp:inline>
              </w:drawing>
            </w:r>
          </w:p>
        </w:tc>
      </w:tr>
      <w:tr w:rsidR="00C922F7" w:rsidRPr="00C922F7">
        <w:trPr>
          <w:tblCellSpacing w:w="15" w:type="dxa"/>
          <w:jc w:val="center"/>
        </w:trPr>
        <w:tc>
          <w:tcPr>
            <w:tcW w:w="2500" w:type="pct"/>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c>
          <w:tcPr>
            <w:tcW w:w="2500" w:type="pct"/>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0" w:type="auto"/>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lastRenderedPageBreak/>
              <w:drawing>
                <wp:inline distT="0" distB="0" distL="0" distR="0">
                  <wp:extent cx="2838450" cy="1885950"/>
                  <wp:effectExtent l="19050" t="0" r="0" b="0"/>
                  <wp:docPr id="5" name="Imagen 5" descr="http://www.conozcacostarica.com/images/los_pinos_view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los_pinos_view4.jpg"/>
                          <pic:cNvPicPr>
                            <a:picLocks noChangeAspect="1" noChangeArrowheads="1"/>
                          </pic:cNvPicPr>
                        </pic:nvPicPr>
                        <pic:blipFill>
                          <a:blip r:embed="rId9" cstate="print"/>
                          <a:srcRect/>
                          <a:stretch>
                            <a:fillRect/>
                          </a:stretch>
                        </pic:blipFill>
                        <pic:spPr bwMode="auto">
                          <a:xfrm>
                            <a:off x="0" y="0"/>
                            <a:ext cx="2838450" cy="1885950"/>
                          </a:xfrm>
                          <a:prstGeom prst="rect">
                            <a:avLst/>
                          </a:prstGeom>
                          <a:noFill/>
                          <a:ln w="9525">
                            <a:noFill/>
                            <a:miter lim="800000"/>
                            <a:headEnd/>
                            <a:tailEnd/>
                          </a:ln>
                        </pic:spPr>
                      </pic:pic>
                    </a:graphicData>
                  </a:graphic>
                </wp:inline>
              </w:drawing>
            </w:r>
          </w:p>
        </w:tc>
        <w:tc>
          <w:tcPr>
            <w:tcW w:w="0" w:type="auto"/>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Las cabañas familiares son las más grandes de las casas en nuestra propiedad con tres dormitorios dobles y tres baños. Cuenta además con sillones en la sala que permiten a su familia o grupo de amigos compartir veladas de tertulia y también una cocina que pueden utilizar para preparar sus alimentos. Es ideal para cuatro o hasta seis personas que busquen un oasis en el Bosque Nuboso y disfrutar de los encantos naturales.</w:t>
            </w:r>
          </w:p>
        </w:tc>
      </w:tr>
      <w:tr w:rsidR="00C922F7" w:rsidRPr="00C922F7">
        <w:trPr>
          <w:tblCellSpacing w:w="15" w:type="dxa"/>
          <w:jc w:val="center"/>
        </w:trPr>
        <w:tc>
          <w:tcPr>
            <w:tcW w:w="0" w:type="auto"/>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c>
          <w:tcPr>
            <w:tcW w:w="0" w:type="auto"/>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0" w:type="auto"/>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 xml:space="preserve">Las cabañas Junior cuentan con más espacio que la Standard, cocina acondicionada, sala y comedor, además son las únicas cabañas que cuenta con televisión por cable, sofá cama en la sala y secadora de cabello en su baño. Perfectas para una pareja y para alojar hasta un </w:t>
            </w:r>
            <w:proofErr w:type="spellStart"/>
            <w:r w:rsidRPr="00C922F7">
              <w:rPr>
                <w:rFonts w:ascii="Verdana" w:eastAsia="Times New Roman" w:hAnsi="Verdana" w:cs="Times New Roman"/>
                <w:sz w:val="20"/>
                <w:szCs w:val="20"/>
                <w:lang w:eastAsia="es-CR"/>
              </w:rPr>
              <w:t>máxio</w:t>
            </w:r>
            <w:proofErr w:type="spellEnd"/>
            <w:r w:rsidRPr="00C922F7">
              <w:rPr>
                <w:rFonts w:ascii="Verdana" w:eastAsia="Times New Roman" w:hAnsi="Verdana" w:cs="Times New Roman"/>
                <w:sz w:val="20"/>
                <w:szCs w:val="20"/>
                <w:lang w:eastAsia="es-CR"/>
              </w:rPr>
              <w:t xml:space="preserve"> de 4 personas, y a solo unos pasos del Bosque Nuboso de Monteverde.</w:t>
            </w:r>
          </w:p>
        </w:tc>
        <w:tc>
          <w:tcPr>
            <w:tcW w:w="0" w:type="auto"/>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47850"/>
                  <wp:effectExtent l="19050" t="0" r="0" b="0"/>
                  <wp:docPr id="6" name="Imagen 6" descr="http://www.conozcacostarica.com/images/los_pinos_view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nozcacostarica.com/images/los_pinos_view6.jpg"/>
                          <pic:cNvPicPr>
                            <a:picLocks noChangeAspect="1" noChangeArrowheads="1"/>
                          </pic:cNvPicPr>
                        </pic:nvPicPr>
                        <pic:blipFill>
                          <a:blip r:embed="rId10" cstate="print"/>
                          <a:srcRect/>
                          <a:stretch>
                            <a:fillRect/>
                          </a:stretch>
                        </pic:blipFill>
                        <pic:spPr bwMode="auto">
                          <a:xfrm>
                            <a:off x="0" y="0"/>
                            <a:ext cx="2838450" cy="1847850"/>
                          </a:xfrm>
                          <a:prstGeom prst="rect">
                            <a:avLst/>
                          </a:prstGeom>
                          <a:noFill/>
                          <a:ln w="9525">
                            <a:noFill/>
                            <a:miter lim="800000"/>
                            <a:headEnd/>
                            <a:tailEnd/>
                          </a:ln>
                        </pic:spPr>
                      </pic:pic>
                    </a:graphicData>
                  </a:graphic>
                </wp:inline>
              </w:drawing>
            </w:r>
          </w:p>
        </w:tc>
      </w:tr>
      <w:tr w:rsidR="00C922F7" w:rsidRPr="00C922F7">
        <w:trPr>
          <w:tblCellSpacing w:w="15" w:type="dxa"/>
          <w:jc w:val="center"/>
        </w:trPr>
        <w:tc>
          <w:tcPr>
            <w:tcW w:w="0" w:type="auto"/>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c>
          <w:tcPr>
            <w:tcW w:w="0" w:type="auto"/>
            <w:vAlign w:val="center"/>
            <w:hideMark/>
          </w:tcPr>
          <w:p w:rsidR="00C922F7" w:rsidRPr="00C922F7" w:rsidRDefault="00C922F7" w:rsidP="00C922F7">
            <w:pPr>
              <w:spacing w:after="0" w:line="240" w:lineRule="auto"/>
              <w:jc w:val="right"/>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0" w:type="auto"/>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838450" cy="1885950"/>
                  <wp:effectExtent l="19050" t="0" r="0" b="0"/>
                  <wp:docPr id="7" name="Imagen 7" descr="http://www.conozcacostarica.com/images/los_pinos_view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nozcacostarica.com/images/los_pinos_view5.jpg"/>
                          <pic:cNvPicPr>
                            <a:picLocks noChangeAspect="1" noChangeArrowheads="1"/>
                          </pic:cNvPicPr>
                        </pic:nvPicPr>
                        <pic:blipFill>
                          <a:blip r:embed="rId11" cstate="print"/>
                          <a:srcRect/>
                          <a:stretch>
                            <a:fillRect/>
                          </a:stretch>
                        </pic:blipFill>
                        <pic:spPr bwMode="auto">
                          <a:xfrm>
                            <a:off x="0" y="0"/>
                            <a:ext cx="2838450" cy="1885950"/>
                          </a:xfrm>
                          <a:prstGeom prst="rect">
                            <a:avLst/>
                          </a:prstGeom>
                          <a:noFill/>
                          <a:ln w="9525">
                            <a:noFill/>
                            <a:miter lim="800000"/>
                            <a:headEnd/>
                            <a:tailEnd/>
                          </a:ln>
                        </pic:spPr>
                      </pic:pic>
                    </a:graphicData>
                  </a:graphic>
                </wp:inline>
              </w:drawing>
            </w:r>
          </w:p>
        </w:tc>
        <w:tc>
          <w:tcPr>
            <w:tcW w:w="0" w:type="auto"/>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 xml:space="preserve">Los Pinos además </w:t>
            </w:r>
            <w:proofErr w:type="gramStart"/>
            <w:r w:rsidRPr="00C922F7">
              <w:rPr>
                <w:rFonts w:ascii="Verdana" w:eastAsia="Times New Roman" w:hAnsi="Verdana" w:cs="Times New Roman"/>
                <w:sz w:val="20"/>
                <w:szCs w:val="20"/>
                <w:lang w:eastAsia="es-CR"/>
              </w:rPr>
              <w:t>ofrece</w:t>
            </w:r>
            <w:proofErr w:type="gramEnd"/>
            <w:r w:rsidRPr="00C922F7">
              <w:rPr>
                <w:rFonts w:ascii="Verdana" w:eastAsia="Times New Roman" w:hAnsi="Verdana" w:cs="Times New Roman"/>
                <w:sz w:val="20"/>
                <w:szCs w:val="20"/>
                <w:lang w:eastAsia="es-CR"/>
              </w:rPr>
              <w:t xml:space="preserve"> un gran espacio con hermosos paisajes, con gran cantidad de plantas tropicales. La propiedad es muy bien cuidada y administrada por la familia Arguedas, quienes viven en el lugar, y asegura un </w:t>
            </w:r>
            <w:proofErr w:type="spellStart"/>
            <w:r w:rsidRPr="00C922F7">
              <w:rPr>
                <w:rFonts w:ascii="Verdana" w:eastAsia="Times New Roman" w:hAnsi="Verdana" w:cs="Times New Roman"/>
                <w:sz w:val="20"/>
                <w:szCs w:val="20"/>
                <w:lang w:eastAsia="es-CR"/>
              </w:rPr>
              <w:t>exelente</w:t>
            </w:r>
            <w:proofErr w:type="spellEnd"/>
            <w:r w:rsidRPr="00C922F7">
              <w:rPr>
                <w:rFonts w:ascii="Verdana" w:eastAsia="Times New Roman" w:hAnsi="Verdana" w:cs="Times New Roman"/>
                <w:sz w:val="20"/>
                <w:szCs w:val="20"/>
                <w:lang w:eastAsia="es-CR"/>
              </w:rPr>
              <w:t xml:space="preserve"> mantenimiento y </w:t>
            </w:r>
            <w:proofErr w:type="spellStart"/>
            <w:r w:rsidRPr="00C922F7">
              <w:rPr>
                <w:rFonts w:ascii="Verdana" w:eastAsia="Times New Roman" w:hAnsi="Verdana" w:cs="Times New Roman"/>
                <w:sz w:val="20"/>
                <w:szCs w:val="20"/>
                <w:lang w:eastAsia="es-CR"/>
              </w:rPr>
              <w:t>atenció</w:t>
            </w:r>
            <w:proofErr w:type="spellEnd"/>
            <w:r w:rsidRPr="00C922F7">
              <w:rPr>
                <w:rFonts w:ascii="Verdana" w:eastAsia="Times New Roman" w:hAnsi="Verdana" w:cs="Times New Roman"/>
                <w:sz w:val="20"/>
                <w:szCs w:val="20"/>
                <w:lang w:eastAsia="es-CR"/>
              </w:rPr>
              <w:t xml:space="preserve"> personalizada.</w:t>
            </w:r>
          </w:p>
        </w:tc>
      </w:tr>
      <w:tr w:rsidR="00C922F7" w:rsidRPr="00C922F7">
        <w:trPr>
          <w:tblCellSpacing w:w="15" w:type="dxa"/>
          <w:jc w:val="center"/>
        </w:trPr>
        <w:tc>
          <w:tcPr>
            <w:tcW w:w="0" w:type="auto"/>
            <w:gridSpan w:val="2"/>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0" w:type="auto"/>
            <w:gridSpan w:val="2"/>
            <w:vAlign w:val="center"/>
            <w:hideMark/>
          </w:tcPr>
          <w:p w:rsidR="00C922F7" w:rsidRPr="00C922F7" w:rsidRDefault="00C922F7" w:rsidP="00C922F7">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C922F7">
              <w:rPr>
                <w:rFonts w:ascii="Trebuchet MS" w:eastAsia="Times New Roman" w:hAnsi="Trebuchet MS" w:cs="Times New Roman"/>
                <w:b/>
                <w:bCs/>
                <w:color w:val="003366"/>
                <w:kern w:val="36"/>
                <w:sz w:val="45"/>
                <w:szCs w:val="45"/>
                <w:lang w:eastAsia="es-CR"/>
              </w:rPr>
              <w:t>TARIFAS 2010</w:t>
            </w:r>
          </w:p>
        </w:tc>
      </w:tr>
      <w:tr w:rsidR="00C922F7" w:rsidRPr="00C922F7">
        <w:trPr>
          <w:tblCellSpacing w:w="15" w:type="dxa"/>
          <w:jc w:val="center"/>
        </w:trPr>
        <w:tc>
          <w:tcPr>
            <w:tcW w:w="0" w:type="auto"/>
            <w:gridSpan w:val="2"/>
            <w:vAlign w:val="center"/>
            <w:hideMark/>
          </w:tcPr>
          <w:tbl>
            <w:tblPr>
              <w:tblW w:w="5000" w:type="pct"/>
              <w:jc w:val="center"/>
              <w:tblCellSpacing w:w="7" w:type="dxa"/>
              <w:shd w:val="clear" w:color="auto" w:fill="CCCC99"/>
              <w:tblCellMar>
                <w:top w:w="30" w:type="dxa"/>
                <w:left w:w="30" w:type="dxa"/>
                <w:bottom w:w="30" w:type="dxa"/>
                <w:right w:w="30" w:type="dxa"/>
              </w:tblCellMar>
              <w:tblLook w:val="04A0"/>
            </w:tblPr>
            <w:tblGrid>
              <w:gridCol w:w="2651"/>
              <w:gridCol w:w="6409"/>
            </w:tblGrid>
            <w:tr w:rsidR="00C922F7" w:rsidRPr="00C922F7">
              <w:trPr>
                <w:tblCellSpacing w:w="7" w:type="dxa"/>
                <w:jc w:val="center"/>
              </w:trPr>
              <w:tc>
                <w:tcPr>
                  <w:tcW w:w="350" w:type="pct"/>
                  <w:shd w:val="clear" w:color="auto" w:fill="F8F8F8"/>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b/>
                      <w:bCs/>
                      <w:sz w:val="20"/>
                      <w:lang w:eastAsia="es-CR"/>
                    </w:rPr>
                    <w:t>Cabina Estándar</w:t>
                  </w:r>
                </w:p>
              </w:tc>
              <w:tc>
                <w:tcPr>
                  <w:tcW w:w="850" w:type="pct"/>
                  <w:shd w:val="clear" w:color="auto" w:fill="F8F8F8"/>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US$ 65.00</w:t>
                  </w:r>
                </w:p>
              </w:tc>
            </w:tr>
            <w:tr w:rsidR="00C922F7" w:rsidRPr="00C922F7">
              <w:trPr>
                <w:tblCellSpacing w:w="7" w:type="dxa"/>
                <w:jc w:val="center"/>
              </w:trPr>
              <w:tc>
                <w:tcPr>
                  <w:tcW w:w="0" w:type="auto"/>
                  <w:gridSpan w:val="2"/>
                  <w:shd w:val="clear" w:color="auto" w:fill="F8F8F8"/>
                  <w:vAlign w:val="center"/>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7" w:type="dxa"/>
                <w:jc w:val="center"/>
              </w:trPr>
              <w:tc>
                <w:tcPr>
                  <w:tcW w:w="350" w:type="pct"/>
                  <w:shd w:val="clear" w:color="auto" w:fill="F8F8F8"/>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b/>
                      <w:bCs/>
                      <w:sz w:val="20"/>
                      <w:lang w:eastAsia="es-CR"/>
                    </w:rPr>
                    <w:t>Cabina Junior</w:t>
                  </w:r>
                </w:p>
              </w:tc>
              <w:tc>
                <w:tcPr>
                  <w:tcW w:w="850" w:type="pct"/>
                  <w:shd w:val="clear" w:color="auto" w:fill="F8F8F8"/>
                  <w:hideMark/>
                </w:tcPr>
                <w:p w:rsidR="00C922F7" w:rsidRPr="00C922F7" w:rsidRDefault="00C922F7" w:rsidP="00C922F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US$ 80.00</w:t>
                  </w:r>
                </w:p>
              </w:tc>
            </w:tr>
            <w:tr w:rsidR="00C922F7" w:rsidRPr="00C922F7">
              <w:trPr>
                <w:tblCellSpacing w:w="7" w:type="dxa"/>
                <w:jc w:val="center"/>
              </w:trPr>
              <w:tc>
                <w:tcPr>
                  <w:tcW w:w="0" w:type="auto"/>
                  <w:gridSpan w:val="2"/>
                  <w:shd w:val="clear" w:color="auto" w:fill="F8F8F8"/>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7" w:type="dxa"/>
                <w:jc w:val="center"/>
              </w:trPr>
              <w:tc>
                <w:tcPr>
                  <w:tcW w:w="350" w:type="pct"/>
                  <w:shd w:val="clear" w:color="auto" w:fill="F8F8F8"/>
                  <w:hideMark/>
                </w:tcPr>
                <w:p w:rsidR="00C922F7" w:rsidRPr="00C922F7" w:rsidRDefault="00C922F7" w:rsidP="00C922F7">
                  <w:pPr>
                    <w:spacing w:after="0"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b/>
                      <w:bCs/>
                      <w:sz w:val="20"/>
                      <w:lang w:eastAsia="es-CR"/>
                    </w:rPr>
                    <w:t>Cabina Familiar</w:t>
                  </w:r>
                </w:p>
              </w:tc>
              <w:tc>
                <w:tcPr>
                  <w:tcW w:w="850" w:type="pct"/>
                  <w:shd w:val="clear" w:color="auto" w:fill="F8F8F8"/>
                  <w:hideMark/>
                </w:tcPr>
                <w:p w:rsidR="00C922F7" w:rsidRPr="00C922F7" w:rsidRDefault="00C922F7" w:rsidP="00C922F7">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US$ 125.00</w:t>
                  </w:r>
                </w:p>
              </w:tc>
            </w:tr>
          </w:tbl>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p>
        </w:tc>
      </w:tr>
      <w:tr w:rsidR="00C922F7" w:rsidRPr="00C922F7">
        <w:trPr>
          <w:tblCellSpacing w:w="15" w:type="dxa"/>
          <w:jc w:val="center"/>
        </w:trPr>
        <w:tc>
          <w:tcPr>
            <w:tcW w:w="0" w:type="auto"/>
            <w:gridSpan w:val="2"/>
            <w:vAlign w:val="center"/>
            <w:hideMark/>
          </w:tcPr>
          <w:p w:rsidR="00C922F7" w:rsidRPr="00C922F7" w:rsidRDefault="00C922F7" w:rsidP="00C922F7">
            <w:pPr>
              <w:spacing w:after="0" w:line="240" w:lineRule="auto"/>
              <w:jc w:val="center"/>
              <w:rPr>
                <w:rFonts w:ascii="Times New Roman" w:eastAsia="Times New Roman" w:hAnsi="Times New Roman" w:cs="Times New Roman"/>
                <w:sz w:val="24"/>
                <w:szCs w:val="24"/>
                <w:lang w:eastAsia="es-CR"/>
              </w:rPr>
            </w:pPr>
            <w:r w:rsidRPr="00C922F7">
              <w:rPr>
                <w:rFonts w:ascii="Times New Roman" w:eastAsia="Times New Roman" w:hAnsi="Times New Roman" w:cs="Times New Roman"/>
                <w:sz w:val="24"/>
                <w:szCs w:val="24"/>
                <w:lang w:eastAsia="es-CR"/>
              </w:rPr>
              <w:t> </w:t>
            </w:r>
          </w:p>
        </w:tc>
      </w:tr>
      <w:tr w:rsidR="00C922F7" w:rsidRPr="00C922F7">
        <w:trPr>
          <w:tblCellSpacing w:w="15" w:type="dxa"/>
          <w:jc w:val="center"/>
        </w:trPr>
        <w:tc>
          <w:tcPr>
            <w:tcW w:w="0" w:type="auto"/>
            <w:gridSpan w:val="2"/>
            <w:vAlign w:val="center"/>
            <w:hideMark/>
          </w:tcPr>
          <w:p w:rsidR="00C922F7" w:rsidRPr="00C922F7" w:rsidRDefault="00C922F7" w:rsidP="00C922F7">
            <w:p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b/>
                <w:bCs/>
                <w:color w:val="CC0000"/>
                <w:sz w:val="20"/>
                <w:lang w:eastAsia="es-CR"/>
              </w:rPr>
              <w:t>NOTAS:</w:t>
            </w:r>
          </w:p>
          <w:p w:rsidR="00C922F7" w:rsidRPr="00C922F7" w:rsidRDefault="00C922F7" w:rsidP="00C922F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Las tarifas incluyen impuestos locales (13%)</w:t>
            </w:r>
            <w:r w:rsidRPr="00C922F7">
              <w:rPr>
                <w:rFonts w:ascii="Times New Roman" w:eastAsia="Times New Roman" w:hAnsi="Times New Roman" w:cs="Times New Roman"/>
                <w:sz w:val="24"/>
                <w:szCs w:val="24"/>
                <w:lang w:eastAsia="es-CR"/>
              </w:rPr>
              <w:t xml:space="preserve">. </w:t>
            </w:r>
          </w:p>
          <w:p w:rsidR="00C922F7" w:rsidRPr="00C922F7" w:rsidRDefault="00C922F7" w:rsidP="00C922F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 xml:space="preserve">Las tarifas de las cabinas Estándar se basan en ocupación doble, $15.00 más por cada huésped extra - Hasta 4 huéspedes. </w:t>
            </w:r>
          </w:p>
          <w:p w:rsidR="00C922F7" w:rsidRPr="00C922F7" w:rsidRDefault="00C922F7" w:rsidP="00C922F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Las tarifas de las cabinas Junior y Familiares se basan en ocupación cuádruple, $20 más por persona - Hasta 6 huéspedes.</w:t>
            </w:r>
            <w:r w:rsidRPr="00C922F7">
              <w:rPr>
                <w:rFonts w:ascii="Times New Roman" w:eastAsia="Times New Roman" w:hAnsi="Times New Roman" w:cs="Times New Roman"/>
                <w:sz w:val="24"/>
                <w:szCs w:val="24"/>
                <w:lang w:eastAsia="es-CR"/>
              </w:rPr>
              <w:t xml:space="preserve"> </w:t>
            </w:r>
          </w:p>
          <w:p w:rsidR="00C922F7" w:rsidRPr="00C922F7" w:rsidRDefault="00C922F7" w:rsidP="00C922F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Máximo 4 adultos por habitación o 2 adultos compartiendo con 2 niños.</w:t>
            </w:r>
            <w:r w:rsidRPr="00C922F7">
              <w:rPr>
                <w:rFonts w:ascii="Times New Roman" w:eastAsia="Times New Roman" w:hAnsi="Times New Roman" w:cs="Times New Roman"/>
                <w:sz w:val="24"/>
                <w:szCs w:val="24"/>
                <w:lang w:eastAsia="es-CR"/>
              </w:rPr>
              <w:t xml:space="preserve"> </w:t>
            </w:r>
          </w:p>
          <w:p w:rsidR="00C922F7" w:rsidRPr="00C922F7" w:rsidRDefault="00C922F7" w:rsidP="00C922F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C922F7">
              <w:rPr>
                <w:rFonts w:ascii="Verdana" w:eastAsia="Times New Roman" w:hAnsi="Verdana" w:cs="Times New Roman"/>
                <w:sz w:val="20"/>
                <w:szCs w:val="20"/>
                <w:lang w:eastAsia="es-CR"/>
              </w:rPr>
              <w:t>La tarifa de adulto aplica para niños mayores de 12 años de edad.</w:t>
            </w:r>
            <w:r w:rsidRPr="00C922F7">
              <w:rPr>
                <w:rFonts w:ascii="Times New Roman" w:eastAsia="Times New Roman" w:hAnsi="Times New Roman" w:cs="Times New Roman"/>
                <w:sz w:val="24"/>
                <w:szCs w:val="24"/>
                <w:lang w:eastAsia="es-CR"/>
              </w:rPr>
              <w:t xml:space="preserve"> </w:t>
            </w: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D6079"/>
    <w:multiLevelType w:val="multilevel"/>
    <w:tmpl w:val="1BFE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C922F7"/>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A742E"/>
    <w:rsid w:val="003C140B"/>
    <w:rsid w:val="003C259A"/>
    <w:rsid w:val="003D61F2"/>
    <w:rsid w:val="003E0856"/>
    <w:rsid w:val="003F3716"/>
    <w:rsid w:val="00411017"/>
    <w:rsid w:val="004118C2"/>
    <w:rsid w:val="004142EF"/>
    <w:rsid w:val="00415269"/>
    <w:rsid w:val="00432C11"/>
    <w:rsid w:val="00436D72"/>
    <w:rsid w:val="004411C6"/>
    <w:rsid w:val="00441A17"/>
    <w:rsid w:val="0046522B"/>
    <w:rsid w:val="0046581C"/>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1794"/>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F48DE"/>
    <w:rsid w:val="005F782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169E"/>
    <w:rsid w:val="00703859"/>
    <w:rsid w:val="0071119C"/>
    <w:rsid w:val="00722B8B"/>
    <w:rsid w:val="007247D3"/>
    <w:rsid w:val="0072737E"/>
    <w:rsid w:val="0073286F"/>
    <w:rsid w:val="00732A39"/>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4965"/>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5D55"/>
    <w:rsid w:val="00897233"/>
    <w:rsid w:val="008C3D1E"/>
    <w:rsid w:val="008D005A"/>
    <w:rsid w:val="008D5963"/>
    <w:rsid w:val="008E2BDA"/>
    <w:rsid w:val="008F3DFF"/>
    <w:rsid w:val="008F55BF"/>
    <w:rsid w:val="009018AC"/>
    <w:rsid w:val="009052B7"/>
    <w:rsid w:val="00932548"/>
    <w:rsid w:val="00943DCB"/>
    <w:rsid w:val="00946F41"/>
    <w:rsid w:val="00951C0A"/>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1198"/>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2F7"/>
    <w:rsid w:val="00C9292F"/>
    <w:rsid w:val="00CA72E0"/>
    <w:rsid w:val="00CA79AF"/>
    <w:rsid w:val="00CC0BD0"/>
    <w:rsid w:val="00CC3175"/>
    <w:rsid w:val="00CE19C2"/>
    <w:rsid w:val="00D03349"/>
    <w:rsid w:val="00D06725"/>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C922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22F7"/>
    <w:rPr>
      <w:rFonts w:ascii="Times New Roman" w:eastAsia="Times New Roman" w:hAnsi="Times New Roman" w:cs="Times New Roman"/>
      <w:b/>
      <w:bCs/>
      <w:kern w:val="36"/>
      <w:sz w:val="48"/>
      <w:szCs w:val="48"/>
      <w:lang w:eastAsia="es-CR"/>
    </w:rPr>
  </w:style>
  <w:style w:type="paragraph" w:styleId="NormalWeb">
    <w:name w:val="Normal (Web)"/>
    <w:basedOn w:val="Normal"/>
    <w:uiPriority w:val="99"/>
    <w:unhideWhenUsed/>
    <w:rsid w:val="00C922F7"/>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C922F7"/>
    <w:rPr>
      <w:b/>
      <w:bCs/>
    </w:rPr>
  </w:style>
  <w:style w:type="paragraph" w:styleId="Textodeglobo">
    <w:name w:val="Balloon Text"/>
    <w:basedOn w:val="Normal"/>
    <w:link w:val="TextodegloboCar"/>
    <w:uiPriority w:val="99"/>
    <w:semiHidden/>
    <w:unhideWhenUsed/>
    <w:rsid w:val="00C922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22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2040</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2010-08-11T17:38:00Z</dcterms:created>
  <dcterms:modified xsi:type="dcterms:W3CDTF">2010-08-11T17:38:00Z</dcterms:modified>
</cp:coreProperties>
</file>